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Georgia" w:cs="Georgia" w:eastAsia="Georgia" w:hAnsi="Georgia"/>
          <w:color w:val="7D6139"/>
          <w:spacing w:val="60"/>
          <w:sz w:val="20"/>
          <w:szCs w:val="20"/>
        </w:rPr>
        <w:t xml:space="preserve">WENTWORTH RIDGE</w:t>
      </w:r>
    </w:p>
    <w:p>
      <w:pPr>
        <w:spacing w:after="60"/>
      </w:pPr>
      <w:r>
        <w:rPr>
          <w:rFonts w:ascii="Georgia" w:cs="Georgia" w:eastAsia="Georgia" w:hAnsi="Georgia"/>
          <w:color w:val="0E1621"/>
          <w:sz w:val="52"/>
          <w:szCs w:val="52"/>
        </w:rPr>
        <w:t xml:space="preserve">Route issue log</w:t>
      </w:r>
    </w:p>
    <w:p>
      <w:pPr>
        <w:spacing w:after="120"/>
      </w:pPr>
      <w:r>
        <w:rPr>
          <w:rFonts w:ascii="Calibri" w:cs="Calibri" w:eastAsia="Calibri" w:hAnsi="Calibri"/>
          <w:color w:val="6B675E"/>
          <w:sz w:val="21"/>
          <w:szCs w:val="21"/>
        </w:rPr>
        <w:t xml:space="preserve">One line per recurring problem on a route: access, parking, safe places, dangerous addresses. The log is what turns one driver's knowledge into the operation's knowledge.</w:t>
      </w:r>
    </w:p>
    <w:p>
      <w:pPr>
        <w:pBdr>
          <w:bottom w:val="single" w:color="9C7C4A" w:sz="12"/>
        </w:pBdr>
        <w:spacing w:after="2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738"/>
      </w:tblGrid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Route / round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Depot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29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20"/>
                <w:szCs w:val="20"/>
              </w:rPr>
              <w:t xml:space="preserve">Maintained by</w:t>
            </w:r>
          </w:p>
        </w:tc>
        <w:tc>
          <w:tcPr>
            <w:tcW w:type="dxa" w:w="67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Calibri" w:cs="Calibri" w:eastAsia="Calibri" w:hAnsi="Calibri"/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Issues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2200"/>
        <w:gridCol w:w="2600"/>
        <w:gridCol w:w="2638"/>
        <w:gridCol w:w="1100"/>
      </w:tblGrid>
      <w:tr>
        <w:trPr>
          <w:tblHeader/>
        </w:trP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Date</w:t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Address / area</w:t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Issue</w:t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Workaround or action</w:t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shd w:fill="F2EDE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E1621"/>
                <w:sz w:val="19"/>
                <w:szCs w:val="19"/>
              </w:rPr>
              <w:t xml:space="preserve">Status</w:t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  <w:tr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2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2638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  <w:tc>
          <w:tcPr>
            <w:tcW w:type="dxa" w:w="1100"/>
            <w:tcBorders>
              <w:top w:val="single" w:color="D9D5CC" w:sz="4"/>
              <w:left w:val="single" w:color="D9D5CC" w:sz="4"/>
              <w:bottom w:val="single" w:color="D9D5CC" w:sz="4"/>
              <w:right w:val="single" w:color="D9D5CC" w:sz="4"/>
            </w:tcBorders>
            <w:tcMar>
              <w:top w:type="dxa" w:w="140"/>
              <w:left w:type="dxa" w:w="100"/>
              <w:bottom w:type="dxa" w:w="140"/>
              <w:right w:type="dxa" w:w="100"/>
            </w:tcMar>
          </w:tcPr>
          <w:p>
            <w:r>
              <w:rPr>
                <w:sz w:val="21"/>
                <w:szCs w:val="21"/>
              </w:rPr>
              <w:t xml:space="preserve"/>
            </w:r>
          </w:p>
        </w:tc>
      </w:tr>
    </w:tbl>
    <w:p>
      <w:pPr>
        <w:spacing w:after="120" w:before="260"/>
      </w:pPr>
      <w:r>
        <w:rPr>
          <w:rFonts w:ascii="Georgia" w:cs="Georgia" w:eastAsia="Georgia" w:hAnsi="Georgia"/>
          <w:color w:val="0E1621"/>
          <w:sz w:val="26"/>
          <w:szCs w:val="26"/>
        </w:rPr>
        <w:t xml:space="preserve">How to use this log</w:t>
      </w:r>
    </w:p>
    <w:p>
      <w:pPr>
        <w:spacing w:after="100"/>
      </w:pPr>
      <w:r>
        <w:rPr>
          <w:rFonts w:ascii="Calibri" w:cs="Calibri" w:eastAsia="Calibri" w:hAnsi="Calibri"/>
          <w:i w:val="false"/>
          <w:iCs w:val="false"/>
          <w:color w:val="333333"/>
          <w:sz w:val="21"/>
          <w:szCs w:val="21"/>
        </w:rPr>
        <w:t xml:space="preserve">Record anything a new driver would not discover until it cost them time: gates locked after 6pm, flats with broken intercoms, streets where a PCN is near-certain, customers with agreed safe places. Review it monthly; close what has been fixed and escalate what keeps recurring.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5CC" w:sz="4"/>
      </w:pBdr>
      <w:spacing w:after="40" w:before="60"/>
    </w:pPr>
    <w:r>
      <w:rPr>
        <w:rFonts w:ascii="Calibri" w:cs="Calibri" w:eastAsia="Calibri" w:hAnsi="Calibri"/>
        <w:color w:val="6B675E"/>
        <w:sz w:val="15"/>
        <w:szCs w:val="15"/>
      </w:rPr>
      <w:t xml:space="preserve">Operational template provided by Wentworth Ridge Ltd (wentworthridge.co.uk) as a working aid. It is not legal, tax or professional advice; adapt it to your own operation and take advice where the situation requires it.</w:t>
    </w:r>
  </w:p>
  <w:p>
    <w:pPr>
      <w:jc w:val="right"/>
    </w:pPr>
    <w:r>
      <w:rPr>
        <w:rFonts w:ascii="Calibri" w:cs="Calibri" w:eastAsia="Calibri" w:hAnsi="Calibri"/>
        <w:color w:val="6B675E"/>
        <w:sz w:val="15"/>
        <w:szCs w:val="15"/>
      </w:rPr>
      <w:t xml:space="preserve">Page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6B675E"/>
        <w:sz w:val="15"/>
        <w:szCs w:val="15"/>
      </w:rPr>
      <w:t xml:space="preserve"> of </w:t>
    </w:r>
    <w:r>
      <w:rPr>
        <w:rFonts w:ascii="Calibri" w:cs="Calibri" w:eastAsia="Calibri" w:hAnsi="Calibri"/>
        <w:color w:val="6B675E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3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Wentworth Ridge: Route issue log</dc:title>
  <dc:creator>Wentworth Ridge Ltd</dc:creator>
  <dc:description>One line per recurring problem on a route: access, parking, safe places, dangerous addresses. The log is what turns one driver's knowledge into the operation's knowledge.</dc:description>
  <cp:lastModifiedBy>Un-named</cp:lastModifiedBy>
  <cp:revision>1</cp:revision>
  <dcterms:created xsi:type="dcterms:W3CDTF">2026-07-14T13:29:33.434Z</dcterms:created>
  <dcterms:modified xsi:type="dcterms:W3CDTF">2026-07-14T13:29:33.434Z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