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Georgia" w:cs="Georgia" w:eastAsia="Georgia" w:hAnsi="Georgia"/>
          <w:color w:val="7D6139"/>
          <w:spacing w:val="60"/>
          <w:sz w:val="20"/>
          <w:szCs w:val="20"/>
        </w:rPr>
        <w:t xml:space="preserve">WENTWORTH RIDGE</w:t>
      </w:r>
    </w:p>
    <w:p>
      <w:pPr>
        <w:spacing w:after="60"/>
      </w:pPr>
      <w:r>
        <w:rPr>
          <w:rFonts w:ascii="Georgia" w:cs="Georgia" w:eastAsia="Georgia" w:hAnsi="Georgia"/>
          <w:color w:val="0E1621"/>
          <w:sz w:val="52"/>
          <w:szCs w:val="52"/>
        </w:rPr>
        <w:t xml:space="preserve">Incident report form</w:t>
      </w:r>
    </w:p>
    <w:p>
      <w:pPr>
        <w:spacing w:after="120"/>
      </w:pPr>
      <w:r>
        <w:rPr>
          <w:rFonts w:ascii="Calibri" w:cs="Calibri" w:eastAsia="Calibri" w:hAnsi="Calibri"/>
          <w:color w:val="6B675E"/>
          <w:sz w:val="21"/>
          <w:szCs w:val="21"/>
        </w:rPr>
        <w:t xml:space="preserve">Complete within 24 hours of any accident, injury, near miss, theft or aggressive incident. Facts first, interpretation later.</w:t>
      </w:r>
    </w:p>
    <w:p>
      <w:pPr>
        <w:pBdr>
          <w:bottom w:val="single" w:color="9C7C4A" w:sz="12"/>
        </w:pBdr>
        <w:spacing w:after="2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900"/>
        <w:gridCol w:w="6738"/>
      </w:tblGrid>
      <w:tr>
        <w:tc>
          <w:tcPr>
            <w:tcW w:type="dxa" w:w="29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shd w:fill="F2EDE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0E1621"/>
                <w:sz w:val="20"/>
                <w:szCs w:val="20"/>
              </w:rPr>
              <w:t xml:space="preserve">Reported by</w:t>
            </w:r>
          </w:p>
        </w:tc>
        <w:tc>
          <w:tcPr>
            <w:tcW w:type="dxa" w:w="67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29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shd w:fill="F2EDE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0E1621"/>
                <w:sz w:val="20"/>
                <w:szCs w:val="20"/>
              </w:rPr>
              <w:t xml:space="preserve">Date and time of incident</w:t>
            </w:r>
          </w:p>
        </w:tc>
        <w:tc>
          <w:tcPr>
            <w:tcW w:type="dxa" w:w="67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29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shd w:fill="F2EDE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0E1621"/>
                <w:sz w:val="20"/>
                <w:szCs w:val="20"/>
              </w:rPr>
              <w:t xml:space="preserve">Location</w:t>
            </w:r>
          </w:p>
        </w:tc>
        <w:tc>
          <w:tcPr>
            <w:tcW w:type="dxa" w:w="67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160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/>
            </w:r>
          </w:p>
          <w:p>
            <w:pPr>
              <w:spacing w:after="160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29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shd w:fill="F2EDE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0E1621"/>
                <w:sz w:val="20"/>
                <w:szCs w:val="20"/>
              </w:rPr>
              <w:t xml:space="preserve">Vehicle registration</w:t>
            </w:r>
          </w:p>
        </w:tc>
        <w:tc>
          <w:tcPr>
            <w:tcW w:type="dxa" w:w="67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29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shd w:fill="F2EDE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0E1621"/>
                <w:sz w:val="20"/>
                <w:szCs w:val="20"/>
              </w:rPr>
              <w:t xml:space="preserve">Incident type</w:t>
            </w:r>
          </w:p>
        </w:tc>
        <w:tc>
          <w:tcPr>
            <w:tcW w:type="dxa" w:w="67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/>
            </w:r>
          </w:p>
        </w:tc>
      </w:tr>
    </w:tbl>
    <w:p>
      <w:pPr>
        <w:spacing w:after="120" w:before="260"/>
      </w:pPr>
      <w:r>
        <w:rPr>
          <w:rFonts w:ascii="Georgia" w:cs="Georgia" w:eastAsia="Georgia" w:hAnsi="Georgia"/>
          <w:color w:val="0E1621"/>
          <w:sz w:val="26"/>
          <w:szCs w:val="26"/>
        </w:rPr>
        <w:t xml:space="preserve">What happened</w:t>
      </w:r>
    </w:p>
    <w:p>
      <w:pPr>
        <w:spacing w:after="100"/>
      </w:pPr>
      <w:r>
        <w:rPr>
          <w:rFonts w:ascii="Calibri" w:cs="Calibri" w:eastAsia="Calibri" w:hAnsi="Calibri"/>
          <w:i/>
          <w:iCs/>
          <w:color w:val="6B675E"/>
          <w:sz w:val="19"/>
          <w:szCs w:val="19"/>
        </w:rPr>
        <w:t xml:space="preserve">Describe the sequence of events in plain language, in the order they happened. Stick to what was seen and heard; avoid conclusions about fault.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900"/>
        <w:gridCol w:w="6738"/>
      </w:tblGrid>
      <w:tr>
        <w:tc>
          <w:tcPr>
            <w:tcW w:type="dxa" w:w="29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shd w:fill="F2EDE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0E1621"/>
                <w:sz w:val="20"/>
                <w:szCs w:val="20"/>
              </w:rPr>
              <w:t xml:space="preserve">Account of events</w:t>
            </w:r>
          </w:p>
        </w:tc>
        <w:tc>
          <w:tcPr>
            <w:tcW w:type="dxa" w:w="67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160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/>
            </w:r>
          </w:p>
          <w:p>
            <w:pPr>
              <w:spacing w:after="160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/>
            </w:r>
          </w:p>
          <w:p>
            <w:pPr>
              <w:spacing w:after="160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/>
            </w:r>
          </w:p>
          <w:p>
            <w:pPr>
              <w:spacing w:after="160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/>
            </w:r>
          </w:p>
          <w:p>
            <w:pPr>
              <w:spacing w:after="160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/>
            </w:r>
          </w:p>
          <w:p>
            <w:pPr>
              <w:spacing w:after="160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/>
            </w:r>
          </w:p>
          <w:p>
            <w:pPr>
              <w:spacing w:after="160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/>
            </w:r>
          </w:p>
          <w:p>
            <w:pPr>
              <w:spacing w:after="160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/>
            </w:r>
          </w:p>
        </w:tc>
      </w:tr>
    </w:tbl>
    <w:p>
      <w:pPr>
        <w:spacing w:after="120" w:before="260"/>
      </w:pPr>
      <w:r>
        <w:rPr>
          <w:rFonts w:ascii="Georgia" w:cs="Georgia" w:eastAsia="Georgia" w:hAnsi="Georgia"/>
          <w:color w:val="0E1621"/>
          <w:sz w:val="26"/>
          <w:szCs w:val="26"/>
        </w:rPr>
        <w:t xml:space="preserve">People and property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900"/>
        <w:gridCol w:w="6738"/>
      </w:tblGrid>
      <w:tr>
        <w:tc>
          <w:tcPr>
            <w:tcW w:type="dxa" w:w="29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shd w:fill="F2EDE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0E1621"/>
                <w:sz w:val="20"/>
                <w:szCs w:val="20"/>
              </w:rPr>
              <w:t xml:space="preserve">Anyone injured? Details</w:t>
            </w:r>
          </w:p>
        </w:tc>
        <w:tc>
          <w:tcPr>
            <w:tcW w:type="dxa" w:w="67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160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/>
            </w:r>
          </w:p>
          <w:p>
            <w:pPr>
              <w:spacing w:after="160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29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shd w:fill="F2EDE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0E1621"/>
                <w:sz w:val="20"/>
                <w:szCs w:val="20"/>
              </w:rPr>
              <w:t xml:space="preserve">Third parties involved (names, contact, insurer if known)</w:t>
            </w:r>
          </w:p>
        </w:tc>
        <w:tc>
          <w:tcPr>
            <w:tcW w:type="dxa" w:w="67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160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/>
            </w:r>
          </w:p>
          <w:p>
            <w:pPr>
              <w:spacing w:after="160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/>
            </w:r>
          </w:p>
          <w:p>
            <w:pPr>
              <w:spacing w:after="160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29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shd w:fill="F2EDE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0E1621"/>
                <w:sz w:val="20"/>
                <w:szCs w:val="20"/>
              </w:rPr>
              <w:t xml:space="preserve">Damage to vehicle or property</w:t>
            </w:r>
          </w:p>
        </w:tc>
        <w:tc>
          <w:tcPr>
            <w:tcW w:type="dxa" w:w="67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160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/>
            </w:r>
          </w:p>
          <w:p>
            <w:pPr>
              <w:spacing w:after="160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/>
            </w:r>
          </w:p>
          <w:p>
            <w:pPr>
              <w:spacing w:after="160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29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shd w:fill="F2EDE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0E1621"/>
                <w:sz w:val="20"/>
                <w:szCs w:val="20"/>
              </w:rPr>
              <w:t xml:space="preserve">Witnesses (names and contact)</w:t>
            </w:r>
          </w:p>
        </w:tc>
        <w:tc>
          <w:tcPr>
            <w:tcW w:type="dxa" w:w="67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160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/>
            </w:r>
          </w:p>
          <w:p>
            <w:pPr>
              <w:spacing w:after="160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/>
            </w:r>
          </w:p>
        </w:tc>
      </w:tr>
    </w:tbl>
    <w:p>
      <w:pPr>
        <w:spacing w:after="120" w:before="260"/>
      </w:pPr>
      <w:r>
        <w:rPr>
          <w:rFonts w:ascii="Georgia" w:cs="Georgia" w:eastAsia="Georgia" w:hAnsi="Georgia"/>
          <w:color w:val="0E1621"/>
          <w:sz w:val="26"/>
          <w:szCs w:val="26"/>
        </w:rPr>
        <w:t xml:space="preserve">Evidence and notifications</w:t>
      </w:r>
    </w:p>
    <w:p>
      <w:pPr>
        <w:spacing w:after="120"/>
        <w:ind w:left="120"/>
      </w:pPr>
      <w:r>
        <w:rPr>
          <w:rFonts w:ascii="Calibri" w:cs="Calibri" w:eastAsia="Calibri" w:hAnsi="Calibri"/>
          <w:color w:val="7D6139"/>
          <w:sz w:val="24"/>
          <w:szCs w:val="24"/>
        </w:rPr>
        <w:t xml:space="preserve">☐  </w:t>
      </w:r>
      <w:r>
        <w:rPr>
          <w:rFonts w:ascii="Calibri" w:cs="Calibri" w:eastAsia="Calibri" w:hAnsi="Calibri"/>
          <w:color w:val="333333"/>
          <w:sz w:val="21"/>
          <w:szCs w:val="21"/>
        </w:rPr>
        <w:t xml:space="preserve">Photographs taken at the scene</w:t>
      </w:r>
      <w:r>
        <w:rPr>
          <w:rFonts w:ascii="Calibri" w:cs="Calibri" w:eastAsia="Calibri" w:hAnsi="Calibri"/>
          <w:i/>
          <w:iCs/>
          <w:color w:val="6B675E"/>
          <w:sz w:val="19"/>
          <w:szCs w:val="19"/>
        </w:rPr>
        <w:t xml:space="preserve">  (vehicles, positions, road markings, damage)</w:t>
      </w:r>
    </w:p>
    <w:p>
      <w:pPr>
        <w:spacing w:after="120"/>
        <w:ind w:left="120"/>
      </w:pPr>
      <w:r>
        <w:rPr>
          <w:rFonts w:ascii="Calibri" w:cs="Calibri" w:eastAsia="Calibri" w:hAnsi="Calibri"/>
          <w:color w:val="7D6139"/>
          <w:sz w:val="24"/>
          <w:szCs w:val="24"/>
        </w:rPr>
        <w:t xml:space="preserve">☐  </w:t>
      </w:r>
      <w:r>
        <w:rPr>
          <w:rFonts w:ascii="Calibri" w:cs="Calibri" w:eastAsia="Calibri" w:hAnsi="Calibri"/>
          <w:color w:val="333333"/>
          <w:sz w:val="21"/>
          <w:szCs w:val="21"/>
        </w:rPr>
        <w:t xml:space="preserve">Police notified</w:t>
      </w:r>
      <w:r>
        <w:rPr>
          <w:rFonts w:ascii="Calibri" w:cs="Calibri" w:eastAsia="Calibri" w:hAnsi="Calibri"/>
          <w:i/>
          <w:iCs/>
          <w:color w:val="6B675E"/>
          <w:sz w:val="19"/>
          <w:szCs w:val="19"/>
        </w:rPr>
        <w:t xml:space="preserve">  (record the reference number below if so)</w:t>
      </w:r>
    </w:p>
    <w:p>
      <w:pPr>
        <w:spacing w:after="120"/>
        <w:ind w:left="120"/>
      </w:pPr>
      <w:r>
        <w:rPr>
          <w:rFonts w:ascii="Calibri" w:cs="Calibri" w:eastAsia="Calibri" w:hAnsi="Calibri"/>
          <w:color w:val="7D6139"/>
          <w:sz w:val="24"/>
          <w:szCs w:val="24"/>
        </w:rPr>
        <w:t xml:space="preserve">☐  </w:t>
      </w:r>
      <w:r>
        <w:rPr>
          <w:rFonts w:ascii="Calibri" w:cs="Calibri" w:eastAsia="Calibri" w:hAnsi="Calibri"/>
          <w:color w:val="333333"/>
          <w:sz w:val="21"/>
          <w:szCs w:val="21"/>
        </w:rPr>
        <w:t xml:space="preserve">Insurer notified</w:t>
      </w:r>
    </w:p>
    <w:p>
      <w:pPr>
        <w:spacing w:after="120"/>
        <w:ind w:left="120"/>
      </w:pPr>
      <w:r>
        <w:rPr>
          <w:rFonts w:ascii="Calibri" w:cs="Calibri" w:eastAsia="Calibri" w:hAnsi="Calibri"/>
          <w:color w:val="7D6139"/>
          <w:sz w:val="24"/>
          <w:szCs w:val="24"/>
        </w:rPr>
        <w:t xml:space="preserve">☐  </w:t>
      </w:r>
      <w:r>
        <w:rPr>
          <w:rFonts w:ascii="Calibri" w:cs="Calibri" w:eastAsia="Calibri" w:hAnsi="Calibri"/>
          <w:color w:val="333333"/>
          <w:sz w:val="21"/>
          <w:szCs w:val="21"/>
        </w:rPr>
        <w:t xml:space="preserve">Client / network notified, if service was affected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900"/>
        <w:gridCol w:w="6738"/>
      </w:tblGrid>
      <w:tr>
        <w:tc>
          <w:tcPr>
            <w:tcW w:type="dxa" w:w="29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shd w:fill="F2EDE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0E1621"/>
                <w:sz w:val="20"/>
                <w:szCs w:val="20"/>
              </w:rPr>
              <w:t xml:space="preserve">Police reference</w:t>
            </w:r>
          </w:p>
        </w:tc>
        <w:tc>
          <w:tcPr>
            <w:tcW w:type="dxa" w:w="67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29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shd w:fill="F2EDE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0E1621"/>
                <w:sz w:val="20"/>
                <w:szCs w:val="20"/>
              </w:rPr>
              <w:t xml:space="preserve">Insurer reference</w:t>
            </w:r>
          </w:p>
        </w:tc>
        <w:tc>
          <w:tcPr>
            <w:tcW w:type="dxa" w:w="67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/>
            </w:r>
          </w:p>
        </w:tc>
      </w:tr>
    </w:tbl>
    <w:p>
      <w:pPr>
        <w:spacing w:after="120" w:before="260"/>
      </w:pPr>
      <w:r>
        <w:rPr>
          <w:rFonts w:ascii="Georgia" w:cs="Georgia" w:eastAsia="Georgia" w:hAnsi="Georgia"/>
          <w:color w:val="0E1621"/>
          <w:sz w:val="26"/>
          <w:szCs w:val="26"/>
        </w:rPr>
        <w:t xml:space="preserve">Follow-up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900"/>
        <w:gridCol w:w="6738"/>
      </w:tblGrid>
      <w:tr>
        <w:tc>
          <w:tcPr>
            <w:tcW w:type="dxa" w:w="29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shd w:fill="F2EDE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0E1621"/>
                <w:sz w:val="20"/>
                <w:szCs w:val="20"/>
              </w:rPr>
              <w:t xml:space="preserve">Immediate action taken</w:t>
            </w:r>
          </w:p>
        </w:tc>
        <w:tc>
          <w:tcPr>
            <w:tcW w:type="dxa" w:w="67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160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/>
            </w:r>
          </w:p>
          <w:p>
            <w:pPr>
              <w:spacing w:after="160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29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shd w:fill="F2EDE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0E1621"/>
                <w:sz w:val="20"/>
                <w:szCs w:val="20"/>
              </w:rPr>
              <w:t xml:space="preserve">Action to prevent recurrence</w:t>
            </w:r>
          </w:p>
        </w:tc>
        <w:tc>
          <w:tcPr>
            <w:tcW w:type="dxa" w:w="67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160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/>
            </w:r>
          </w:p>
          <w:p>
            <w:pPr>
              <w:spacing w:after="160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/>
            </w:r>
          </w:p>
        </w:tc>
      </w:tr>
    </w:tbl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0"/>
              <w:bottom w:type="dxa" w:w="100"/>
              <w:right w:type="dxa" w:w="400"/>
            </w:tcMar>
          </w:tcPr>
          <w:p>
            <w:pPr>
              <w:pBdr>
                <w:top w:val="single" w:color="6B675E" w:sz="6"/>
              </w:pBdr>
              <w:spacing w:after="60" w:before="500"/>
            </w:pPr>
            <w:r>
              <w:rPr>
                <w:rFonts w:ascii="Calibri" w:cs="Calibri" w:eastAsia="Calibri" w:hAnsi="Calibri"/>
                <w:color w:val="6B675E"/>
                <w:sz w:val="19"/>
                <w:szCs w:val="19"/>
              </w:rPr>
              <w:t xml:space="preserve">Reported by</w:t>
            </w:r>
          </w:p>
          <w:p>
            <w:r>
              <w:rPr>
                <w:rFonts w:ascii="Calibri" w:cs="Calibri" w:eastAsia="Calibri" w:hAnsi="Calibri"/>
                <w:color w:val="A49F93"/>
                <w:sz w:val="17"/>
                <w:szCs w:val="17"/>
              </w:rPr>
              <w:t xml:space="preserve">Name, signature and date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0"/>
              <w:bottom w:type="dxa" w:w="100"/>
              <w:right w:type="dxa" w:w="400"/>
            </w:tcMar>
          </w:tcPr>
          <w:p>
            <w:pPr>
              <w:pBdr>
                <w:top w:val="single" w:color="6B675E" w:sz="6"/>
              </w:pBdr>
              <w:spacing w:after="60" w:before="500"/>
            </w:pPr>
            <w:r>
              <w:rPr>
                <w:rFonts w:ascii="Calibri" w:cs="Calibri" w:eastAsia="Calibri" w:hAnsi="Calibri"/>
                <w:color w:val="6B675E"/>
                <w:sz w:val="19"/>
                <w:szCs w:val="19"/>
              </w:rPr>
              <w:t xml:space="preserve">Reviewed by</w:t>
            </w:r>
          </w:p>
          <w:p>
            <w:r>
              <w:rPr>
                <w:rFonts w:ascii="Calibri" w:cs="Calibri" w:eastAsia="Calibri" w:hAnsi="Calibri"/>
                <w:color w:val="A49F93"/>
                <w:sz w:val="17"/>
                <w:szCs w:val="17"/>
              </w:rPr>
              <w:t xml:space="preserve">Name, signature and date</w:t>
            </w:r>
          </w:p>
        </w:tc>
      </w:tr>
    </w:tbl>
    <w:sectPr>
      <w:foot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9D5CC" w:sz="4"/>
      </w:pBdr>
      <w:spacing w:after="40" w:before="60"/>
    </w:pPr>
    <w:r>
      <w:rPr>
        <w:rFonts w:ascii="Calibri" w:cs="Calibri" w:eastAsia="Calibri" w:hAnsi="Calibri"/>
        <w:color w:val="6B675E"/>
        <w:sz w:val="15"/>
        <w:szCs w:val="15"/>
      </w:rPr>
      <w:t xml:space="preserve">Operational template provided by Wentworth Ridge Ltd (wentworthridge.co.uk) as a working aid. It is not legal, tax or professional advice; adapt it to your own operation and take advice where the situation requires it.</w:t>
    </w:r>
  </w:p>
  <w:p>
    <w:pPr>
      <w:jc w:val="right"/>
    </w:pPr>
    <w:r>
      <w:rPr>
        <w:rFonts w:ascii="Calibri" w:cs="Calibri" w:eastAsia="Calibri" w:hAnsi="Calibri"/>
        <w:color w:val="6B675E"/>
        <w:sz w:val="15"/>
        <w:szCs w:val="15"/>
      </w:rPr>
      <w:t xml:space="preserve">Page </w:t>
    </w:r>
    <w:r>
      <w:rPr>
        <w:rFonts w:ascii="Calibri" w:cs="Calibri" w:eastAsia="Calibri" w:hAnsi="Calibri"/>
        <w:color w:val="6B675E"/>
        <w:sz w:val="15"/>
        <w:szCs w:val="15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6B675E"/>
        <w:sz w:val="15"/>
        <w:szCs w:val="15"/>
      </w:rPr>
      <w:t xml:space="preserve"> of </w:t>
    </w:r>
    <w:r>
      <w:rPr>
        <w:rFonts w:ascii="Calibri" w:cs="Calibri" w:eastAsia="Calibri" w:hAnsi="Calibri"/>
        <w:color w:val="6B675E"/>
        <w:sz w:val="15"/>
        <w:szCs w:val="15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33333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Wentworth Ridge: Incident report form</dc:title>
  <dc:creator>Wentworth Ridge Ltd</dc:creator>
  <dc:description>Complete within 24 hours of any accident, injury, near miss, theft or aggressive incident. Facts first, interpretation later.</dc:description>
  <cp:lastModifiedBy>Un-named</cp:lastModifiedBy>
  <cp:revision>1</cp:revision>
  <dcterms:created xsi:type="dcterms:W3CDTF">2026-07-14T13:29:33.428Z</dcterms:created>
  <dcterms:modified xsi:type="dcterms:W3CDTF">2026-07-14T13:29:33.428Z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